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96" w:type="dxa"/>
        <w:tblInd w:w="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064"/>
        <w:gridCol w:w="493"/>
        <w:gridCol w:w="1169"/>
        <w:gridCol w:w="1532"/>
        <w:gridCol w:w="1289"/>
        <w:gridCol w:w="834"/>
        <w:gridCol w:w="1170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困难职工解困脱困联系卡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困难职工编号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困难职工姓名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7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单位联系人及电话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 成员</w:t>
            </w:r>
          </w:p>
        </w:tc>
        <w:tc>
          <w:tcPr>
            <w:tcW w:w="87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致困原因</w:t>
            </w:r>
          </w:p>
        </w:tc>
        <w:tc>
          <w:tcPr>
            <w:tcW w:w="5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□全国级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帮扶任务完成时限</w:t>
            </w:r>
          </w:p>
        </w:tc>
        <w:tc>
          <w:tcPr>
            <w:tcW w:w="4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月底前实现解困脱困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帮扶单位</w:t>
            </w:r>
          </w:p>
        </w:tc>
        <w:tc>
          <w:tcPr>
            <w:tcW w:w="4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帮扶   责任人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96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（第二联 XXXXXX）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——————————————————————————————————————————————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困难职工解困脱困联系卡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困难职工姓名</w:t>
            </w: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帮扶单位</w:t>
            </w:r>
          </w:p>
        </w:tc>
        <w:tc>
          <w:tcPr>
            <w:tcW w:w="76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帮扶责任人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困难职工所属工会      联络人姓名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解困脱困措施选项</w:t>
            </w:r>
          </w:p>
        </w:tc>
        <w:tc>
          <w:tcPr>
            <w:tcW w:w="76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□1.就业解困；□2.创业解困；□3.落实社保待遇；□4.医疗帮扶；□5.低保；  □6.助学帮扶；□7.安居工程；□8.其他：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76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96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（第三联 XXXXXX）</w:t>
            </w:r>
          </w:p>
        </w:tc>
      </w:tr>
    </w:tbl>
    <w:p>
      <w:bookmarkStart w:id="0" w:name="_GoBack"/>
      <w:bookmarkEnd w:id="0"/>
    </w:p>
    <w:sectPr>
      <w:pgSz w:w="11850" w:h="16783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B3A32"/>
    <w:rsid w:val="646B3A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2019-11-13T01:41:00Z</dcterms:created>
  <dc:creator>唯晓微微</dc:creator>
  <cp:lastModifiedBy>唯晓微微</cp:lastModifiedBy>
  <dcterms:modified xsi:type="dcterms:W3CDTF">2019-11-13T01:42:44Z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